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CF" w:rsidRPr="008904CF" w:rsidRDefault="008904CF" w:rsidP="0089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904CF" w:rsidRPr="008904CF" w:rsidRDefault="008904CF" w:rsidP="00890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>Atelier   » Hi</w:t>
      </w:r>
      <w:r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 xml:space="preserve">stoire de vie 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>génosociogramme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 xml:space="preserve">, </w:t>
      </w: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>arts graphiques</w:t>
      </w:r>
      <w:r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 xml:space="preserve"> et</w:t>
      </w:r>
      <w:r w:rsidR="005355D2"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>expressions créatrices</w:t>
      </w: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lang w:eastAsia="fr-FR"/>
        </w:rPr>
        <w:t> »</w:t>
      </w:r>
      <w:r w:rsidRPr="008904C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hyperlink r:id="rId5" w:tooltip="Atelier   » Histoire de vie : génosociogramme et arts graphiques » –  5 et 6  juillet 2014" w:history="1">
        <w:r w:rsidRPr="008904C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 5 et 6 juillet 2014</w:t>
        </w:r>
      </w:hyperlink>
      <w:r w:rsidRPr="008904C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8904CF" w:rsidRPr="008904CF" w:rsidRDefault="008904CF" w:rsidP="00890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04CF" w:rsidRPr="008904CF" w:rsidRDefault="008904CF" w:rsidP="008904CF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 w:cs="Times New Roman"/>
          <w:lang w:eastAsia="fr-FR"/>
        </w:rPr>
      </w:pPr>
      <w:r w:rsidRPr="008904CF">
        <w:rPr>
          <w:rFonts w:ascii="UnDotum" w:eastAsia="Times New Roman" w:hAnsi="UnDotum" w:cs="Garamond"/>
          <w:b/>
          <w:bCs/>
          <w:color w:val="333333"/>
          <w:lang w:eastAsia="fr-FR"/>
        </w:rPr>
        <w:t>Identifier de nouvelles</w:t>
      </w:r>
    </w:p>
    <w:p w:rsidR="008904CF" w:rsidRPr="008904CF" w:rsidRDefault="008904CF" w:rsidP="008904CF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8904CF">
        <w:rPr>
          <w:rFonts w:ascii="UnDotum" w:eastAsia="Times New Roman" w:hAnsi="UnDotum" w:cs="Garamond"/>
          <w:b/>
          <w:bCs/>
          <w:color w:val="333333"/>
          <w:lang w:eastAsia="fr-FR"/>
        </w:rPr>
        <w:t>perspectives</w:t>
      </w:r>
      <w:proofErr w:type="gramEnd"/>
      <w:r w:rsidRPr="008904CF">
        <w:rPr>
          <w:rFonts w:ascii="UnDotum" w:eastAsia="Times New Roman" w:hAnsi="UnDotum" w:cs="Garamond"/>
          <w:b/>
          <w:bCs/>
          <w:color w:val="333333"/>
          <w:lang w:eastAsia="fr-FR"/>
        </w:rPr>
        <w:t xml:space="preserve"> et ressources,</w:t>
      </w:r>
    </w:p>
    <w:p w:rsidR="008904CF" w:rsidRPr="008904CF" w:rsidRDefault="008904CF" w:rsidP="008904CF">
      <w:pPr>
        <w:spacing w:before="100" w:beforeAutospacing="1" w:after="100" w:afterAutospacing="1" w:line="240" w:lineRule="auto"/>
        <w:ind w:right="567"/>
        <w:jc w:val="center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8904CF">
        <w:rPr>
          <w:rFonts w:ascii="UnDotum" w:eastAsia="Times New Roman" w:hAnsi="UnDotum" w:cs="Garamond"/>
          <w:b/>
          <w:bCs/>
          <w:color w:val="333333"/>
          <w:lang w:eastAsia="fr-FR"/>
        </w:rPr>
        <w:t>pour</w:t>
      </w:r>
      <w:proofErr w:type="gramEnd"/>
      <w:r w:rsidRPr="008904CF">
        <w:rPr>
          <w:rFonts w:ascii="UnDotum" w:eastAsia="Times New Roman" w:hAnsi="UnDotum" w:cs="Garamond"/>
          <w:b/>
          <w:bCs/>
          <w:color w:val="333333"/>
          <w:lang w:eastAsia="fr-FR"/>
        </w:rPr>
        <w:t xml:space="preserve"> créer un changement réussi.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714500" cy="1285875"/>
            <wp:effectExtent l="19050" t="0" r="0" b="0"/>
            <wp:docPr id="1" name="Image 1" descr="http://www.serin-patricia.com/wp-content/uploads/2014/02/arbre-en-fleur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in-patricia.com/wp-content/uploads/2014/02/arbre-en-fleur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Génosociogramme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outil de connaissance de Soi et des interactions entre les systèmes familiaux,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socio-culturels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professionnels.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Génosociogramme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reproduit l’arbre généalogique sur plusieurs générations.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Utilisé en Psychogénéalogie, c’est un outil de lecture et d’analyse, de mise en perspective des complexités relationnelles, dans une configuration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systèmique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, permettant au consultant de traduire ce qui lui est arrivé,  à la fois «en amont » et « aval » ses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familles</w:t>
      </w:r>
      <w:proofErr w:type="gram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respectives.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t>OBJECTIFS :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 stage est l’occasion de décrypter l’héritage familial.</w:t>
      </w: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Identifier, comprendre, transformer ses richesses et ses </w:t>
      </w:r>
      <w:proofErr w:type="spellStart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symptomes</w:t>
      </w:r>
      <w:proofErr w:type="spellEnd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… Secret de famille, </w:t>
      </w:r>
      <w:proofErr w:type="spellStart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syndrôme</w:t>
      </w:r>
      <w:proofErr w:type="spellEnd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anniversaire, dette </w:t>
      </w:r>
      <w:proofErr w:type="spellStart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transgénérationnelle</w:t>
      </w:r>
      <w:proofErr w:type="spellEnd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loyauté invisible…</w:t>
      </w: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Des concepts mis à jour au cours de ce stage pour rompre la chaîne répétitive des échecs, des non-dits et des traumas….. 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 stage pour retrouver son libre arbitre.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t>DEROULEMENT :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Dans un premier temps, la personne élabore son </w:t>
      </w:r>
      <w:proofErr w:type="spellStart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génosociogramme</w:t>
      </w:r>
      <w:proofErr w:type="spellEnd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présence du groupe.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cela, le participant devra avoir, au préalable, recueilli des dates avant de venir à l’atelier (naissance, mariage, décès, maladie, profession, changement professionnel, déménagement, accident, procès, pertes et gains…).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lastRenderedPageBreak/>
        <w:t>CONTENU :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aspects théoriques se feront à partir du travail du groupe.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</w:t>
      </w:r>
      <w:proofErr w:type="spellStart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Génosociogramme</w:t>
      </w:r>
      <w:proofErr w:type="spellEnd"/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les fondamentaux de la Psychogénéalogie :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428750" cy="1428750"/>
            <wp:effectExtent l="19050" t="0" r="0" b="0"/>
            <wp:docPr id="2" name="Image 2" descr="http://www.serin-patricia.com/wp-content/uploads/2014/02/photo-de-famille-194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rin-patricia.com/wp-content/uploads/2014/02/photo-de-famille-194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Prie de conscience de l’utilisation du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génosociogramme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mise en place des modes d’utilisation et de protection.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codes d’élaboration du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génogramme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Les loyautés invisibles, mythes familiaux, syndrome</w:t>
      </w: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d’anniversaire.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Le non-dit et le secret de famille.</w:t>
      </w: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pertes et les séparations : la mort, le travail de deuil, les tâches inachevées et achevées (maladie, accident, licenciement, faillite).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concept de Soi.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triangle de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Karpman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relations </w:t>
      </w:r>
      <w:proofErr w:type="spellStart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Inter-personnelles</w:t>
      </w:r>
      <w:proofErr w:type="spellEnd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904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</w:t>
      </w: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Développement des aptitudes à prendre une nouvelle place.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La Mémoire et la Transmission : Se construire son histoire à partir de sa mémoire personnelle, de la mémoire familiale et héritée.</w:t>
      </w:r>
    </w:p>
    <w:p w:rsidR="008904CF" w:rsidRPr="008904CF" w:rsidRDefault="008904CF" w:rsidP="0089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Réparation par des rituels de transformation libérateurs ; pour une nouvelle dynamique de vie.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t>LES SUPPORTS :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Vidéos, documents, fiches pratiques, atelier création.</w:t>
      </w: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t>BIBLIOGRAPHIE :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Livres, Mémoires, Références en Psychologie, Sociologie et Arts Plastiques, Filmographies, Sites Internet.</w:t>
      </w: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t>LIEU DE L’ATELIER :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Renseignements auprès des animatrices de l’atelier :</w:t>
      </w:r>
    </w:p>
    <w:p w:rsidR="008904CF" w:rsidRPr="008904CF" w:rsidRDefault="008904CF" w:rsidP="0089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Marie-Josèphe Lemieux, Consultante en ressour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humaines au 09 72 30 60 36 ou </w:t>
      </w:r>
      <w:bookmarkStart w:id="0" w:name="clickToCallLink"/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06 17 48 86 77</w:t>
      </w:r>
    </w:p>
    <w:p w:rsidR="008904CF" w:rsidRPr="008904CF" w:rsidRDefault="008904CF" w:rsidP="0089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>Patricia Serin,  Psychologue-Psychothérapeute au 06 19 20 48 92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_blank" w:history="1">
        <w:r w:rsidRPr="00890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contact@lamaisondupetitprince.fr</w:t>
        </w:r>
      </w:hyperlink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Numéro de déclaration : 53 22 081 28 22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t>PUBLIC CONCERNÉ :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 personne dans un besoin présent de clarifier une situation personnelle, familiale ou professionnelle. </w:t>
      </w:r>
      <w:r w:rsidRPr="008904C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fr-FR"/>
        </w:rPr>
        <w:t>Nombre de participants : 8</w:t>
      </w:r>
    </w:p>
    <w:p w:rsidR="008904CF" w:rsidRPr="008904CF" w:rsidRDefault="008904CF" w:rsidP="008904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fr-FR"/>
        </w:rPr>
        <w:t>INTERVENANTS :</w:t>
      </w:r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bCs/>
          <w:position w:val="5"/>
          <w:sz w:val="18"/>
          <w:lang w:eastAsia="fr-FR"/>
        </w:rPr>
        <w:t>Patricia SERIN</w:t>
      </w:r>
      <w:r w:rsidRPr="008904CF">
        <w:rPr>
          <w:rFonts w:ascii="UnDotum" w:eastAsia="Times New Roman" w:hAnsi="UnDotum" w:cs="Garamond"/>
          <w:position w:val="5"/>
          <w:sz w:val="18"/>
          <w:szCs w:val="18"/>
          <w:lang w:eastAsia="fr-FR"/>
        </w:rPr>
        <w:t xml:space="preserve">, Psychologue Clinicienne, Psychothérapeute </w:t>
      </w:r>
      <w:hyperlink r:id="rId11" w:tgtFrame="_blank" w:history="1">
        <w:r w:rsidRPr="008904CF">
          <w:rPr>
            <w:rFonts w:ascii="UnDotum" w:eastAsia="Times New Roman" w:hAnsi="UnDotum" w:cs="Garamond"/>
            <w:position w:val="5"/>
            <w:sz w:val="18"/>
            <w:lang w:eastAsia="fr-FR"/>
          </w:rPr>
          <w:t>www.patricia-serin.com</w:t>
        </w:r>
      </w:hyperlink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bCs/>
          <w:color w:val="333333"/>
          <w:position w:val="5"/>
          <w:sz w:val="18"/>
          <w:lang w:eastAsia="fr-FR"/>
        </w:rPr>
        <w:t>Marie-Josèphe LEMIEUX</w:t>
      </w:r>
      <w:r w:rsidRPr="008904CF">
        <w:rPr>
          <w:rFonts w:ascii="UnDotum" w:eastAsia="Times New Roman" w:hAnsi="UnDotum" w:cs="Garamond"/>
          <w:color w:val="333333"/>
          <w:position w:val="5"/>
          <w:sz w:val="18"/>
          <w:szCs w:val="18"/>
          <w:lang w:eastAsia="fr-FR"/>
        </w:rPr>
        <w:t>, collaboratrice de Patricia SERIN depuis 20 ans.</w:t>
      </w:r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color w:val="333333"/>
          <w:position w:val="5"/>
          <w:sz w:val="18"/>
          <w:szCs w:val="18"/>
          <w:lang w:eastAsia="fr-FR"/>
        </w:rPr>
        <w:t xml:space="preserve">Animatrice d’ateliers d’arts graphiques et visuels </w:t>
      </w:r>
      <w:hyperlink r:id="rId12" w:tgtFrame="_blank" w:history="1">
        <w:r w:rsidRPr="008904CF">
          <w:rPr>
            <w:rFonts w:ascii="UnDotum" w:eastAsia="Times New Roman" w:hAnsi="UnDotum" w:cs="Garamond"/>
            <w:color w:val="333333"/>
            <w:position w:val="5"/>
            <w:sz w:val="18"/>
            <w:lang w:eastAsia="fr-FR"/>
          </w:rPr>
          <w:t>www.lamaisondupetitprince.fr</w:t>
        </w:r>
      </w:hyperlink>
    </w:p>
    <w:p w:rsidR="008904CF" w:rsidRPr="008904CF" w:rsidRDefault="008904CF" w:rsidP="008904CF">
      <w:pPr>
        <w:spacing w:after="0" w:line="240" w:lineRule="auto"/>
        <w:ind w:left="283"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bCs/>
          <w:i/>
          <w:color w:val="39934A"/>
          <w:position w:val="5"/>
          <w:sz w:val="24"/>
          <w:szCs w:val="24"/>
          <w:lang w:eastAsia="fr-FR"/>
        </w:rPr>
        <w:t>DATES ET LIEUX</w:t>
      </w:r>
      <w:r w:rsidRPr="008904CF">
        <w:rPr>
          <w:rFonts w:ascii="UnDotum" w:eastAsia="Times New Roman" w:hAnsi="UnDotum" w:cs="Garamond"/>
          <w:b/>
          <w:bCs/>
          <w:position w:val="5"/>
          <w:sz w:val="18"/>
          <w:lang w:eastAsia="fr-FR"/>
        </w:rPr>
        <w:t xml:space="preserve"> : les 05 et 06 juillet 2014 de 9h45 à 19h30</w:t>
      </w:r>
      <w:r w:rsidRPr="008904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bCs/>
          <w:position w:val="5"/>
          <w:sz w:val="18"/>
          <w:lang w:eastAsia="fr-FR"/>
        </w:rPr>
        <w:t xml:space="preserve">L’atelier – boutique de la Maison du petit prince, 19 rue Charles Le </w:t>
      </w:r>
      <w:proofErr w:type="spellStart"/>
      <w:r w:rsidRPr="008904CF">
        <w:rPr>
          <w:rFonts w:ascii="UnDotum" w:eastAsia="Times New Roman" w:hAnsi="UnDotum" w:cs="Garamond"/>
          <w:b/>
          <w:bCs/>
          <w:position w:val="5"/>
          <w:sz w:val="18"/>
          <w:lang w:eastAsia="fr-FR"/>
        </w:rPr>
        <w:t>Goffic</w:t>
      </w:r>
      <w:proofErr w:type="spellEnd"/>
      <w:r w:rsidRPr="008904CF">
        <w:rPr>
          <w:rFonts w:ascii="UnDotum" w:eastAsia="Times New Roman" w:hAnsi="UnDotum" w:cs="Garamond"/>
          <w:b/>
          <w:bCs/>
          <w:position w:val="5"/>
          <w:sz w:val="18"/>
          <w:lang w:eastAsia="fr-FR"/>
        </w:rPr>
        <w:t xml:space="preserve"> – 22730 TRÉGASTEL</w:t>
      </w:r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bCs/>
          <w:i/>
          <w:color w:val="39934A"/>
          <w:sz w:val="24"/>
          <w:szCs w:val="24"/>
          <w:lang w:eastAsia="fr-FR"/>
        </w:rPr>
        <w:t>TARIFS :</w:t>
      </w:r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bCs/>
          <w:color w:val="00B0F0"/>
          <w:position w:val="5"/>
          <w:sz w:val="18"/>
          <w:lang w:eastAsia="fr-FR"/>
        </w:rPr>
        <w:t>200 euros</w:t>
      </w:r>
      <w:r w:rsidRPr="008904CF">
        <w:rPr>
          <w:rFonts w:ascii="UnDotum" w:eastAsia="Times New Roman" w:hAnsi="UnDotum" w:cs="Garamond"/>
          <w:b/>
          <w:bCs/>
          <w:position w:val="5"/>
          <w:sz w:val="18"/>
          <w:lang w:eastAsia="fr-FR"/>
        </w:rPr>
        <w:t xml:space="preserve"> : Inscription individuelle ; </w:t>
      </w:r>
      <w:r w:rsidRPr="008904CF">
        <w:rPr>
          <w:rFonts w:ascii="UnDotum" w:eastAsia="Times New Roman" w:hAnsi="UnDotum" w:cs="Garamond"/>
          <w:i/>
          <w:iCs/>
          <w:position w:val="5"/>
          <w:sz w:val="18"/>
          <w:lang w:eastAsia="fr-FR"/>
        </w:rPr>
        <w:t>Possibilité de règlement en trois fois.</w:t>
      </w:r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bCs/>
          <w:color w:val="00B0F0"/>
          <w:position w:val="5"/>
          <w:sz w:val="18"/>
          <w:lang w:eastAsia="fr-FR"/>
        </w:rPr>
        <w:t>450 euros</w:t>
      </w:r>
      <w:r w:rsidRPr="008904CF">
        <w:rPr>
          <w:rFonts w:ascii="UnDotum" w:eastAsia="Times New Roman" w:hAnsi="UnDotum" w:cs="Garamond"/>
          <w:b/>
          <w:bCs/>
          <w:position w:val="5"/>
          <w:sz w:val="18"/>
          <w:lang w:eastAsia="fr-FR"/>
        </w:rPr>
        <w:t xml:space="preserve"> : Organismes, Établissements</w:t>
      </w:r>
      <w:r w:rsidRPr="008904CF">
        <w:rPr>
          <w:rFonts w:ascii="UnDotum" w:eastAsia="Times New Roman" w:hAnsi="UnDotum" w:cs="Garamond"/>
          <w:b/>
          <w:bCs/>
          <w:i/>
          <w:iCs/>
          <w:position w:val="5"/>
          <w:sz w:val="18"/>
          <w:lang w:eastAsia="fr-FR"/>
        </w:rPr>
        <w:t xml:space="preserve">. </w:t>
      </w:r>
      <w:r w:rsidRPr="008904CF">
        <w:rPr>
          <w:rFonts w:ascii="UnDotum" w:eastAsia="Times New Roman" w:hAnsi="UnDotum" w:cs="Garamond"/>
          <w:i/>
          <w:iCs/>
          <w:position w:val="5"/>
          <w:sz w:val="18"/>
          <w:lang w:eastAsia="fr-FR"/>
        </w:rPr>
        <w:t xml:space="preserve">Prise en charge par le DIF/CIF. </w:t>
      </w:r>
    </w:p>
    <w:p w:rsidR="008904CF" w:rsidRPr="008904CF" w:rsidRDefault="008904CF" w:rsidP="008904CF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Garamond"/>
          <w:b/>
          <w:i/>
          <w:iCs/>
          <w:color w:val="39934A"/>
          <w:position w:val="5"/>
          <w:sz w:val="24"/>
          <w:szCs w:val="24"/>
          <w:lang w:eastAsia="fr-FR"/>
        </w:rPr>
        <w:t>BULLETIN D’INSCRIPTION à RENVOYER à :</w:t>
      </w:r>
      <w:r w:rsidRPr="008904CF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</w:t>
      </w:r>
    </w:p>
    <w:p w:rsidR="008904CF" w:rsidRPr="008904CF" w:rsidRDefault="008904CF" w:rsidP="008904CF">
      <w:pPr>
        <w:spacing w:after="0" w:line="240" w:lineRule="auto"/>
        <w:ind w:left="283"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Times New Roman"/>
          <w:b/>
          <w:bCs/>
          <w:color w:val="000000"/>
          <w:position w:val="5"/>
          <w:sz w:val="18"/>
          <w:lang w:eastAsia="fr-FR"/>
        </w:rPr>
        <w:t xml:space="preserve">La Maison du petit prince – Chemin de </w:t>
      </w:r>
      <w:proofErr w:type="spellStart"/>
      <w:r w:rsidRPr="008904CF">
        <w:rPr>
          <w:rFonts w:ascii="UnDotum" w:eastAsia="Times New Roman" w:hAnsi="UnDotum" w:cs="Times New Roman"/>
          <w:b/>
          <w:bCs/>
          <w:color w:val="000000"/>
          <w:position w:val="5"/>
          <w:sz w:val="18"/>
          <w:lang w:eastAsia="fr-FR"/>
        </w:rPr>
        <w:t>Kerlavos</w:t>
      </w:r>
      <w:proofErr w:type="spellEnd"/>
      <w:r w:rsidRPr="008904CF">
        <w:rPr>
          <w:rFonts w:ascii="UnDotum" w:eastAsia="Times New Roman" w:hAnsi="UnDotum" w:cs="Times New Roman"/>
          <w:b/>
          <w:bCs/>
          <w:color w:val="000000"/>
          <w:position w:val="5"/>
          <w:sz w:val="18"/>
          <w:lang w:eastAsia="fr-FR"/>
        </w:rPr>
        <w:t xml:space="preserve"> – 22730 Trégastel</w:t>
      </w:r>
      <w:r w:rsidRPr="008904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8904CF" w:rsidRPr="008904CF" w:rsidRDefault="008904CF" w:rsidP="008904CF">
      <w:pPr>
        <w:spacing w:after="0" w:line="240" w:lineRule="auto"/>
        <w:ind w:left="283" w:righ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UnDotum" w:eastAsia="Times New Roman" w:hAnsi="UnDotum" w:cs="Times New Roman"/>
          <w:b/>
          <w:bCs/>
          <w:color w:val="000000"/>
          <w:position w:val="5"/>
          <w:sz w:val="18"/>
          <w:lang w:eastAsia="fr-FR"/>
        </w:rPr>
        <w:t>09 72 34 98 28 ou 06 31 00 26 85</w:t>
      </w:r>
      <w:bookmarkEnd w:id="0"/>
      <w:r w:rsidRPr="008904CF">
        <w:rPr>
          <w:rFonts w:ascii="UnDotum" w:eastAsia="Times New Roman" w:hAnsi="UnDotum" w:cs="Times New Roman"/>
          <w:b/>
          <w:bCs/>
          <w:color w:val="000000"/>
          <w:position w:val="5"/>
          <w:sz w:val="18"/>
          <w:lang w:eastAsia="fr-FR"/>
        </w:rPr>
        <w:t xml:space="preserve"> </w:t>
      </w:r>
      <w:r w:rsidRPr="008904CF">
        <w:rPr>
          <w:rFonts w:ascii="UnDotum" w:eastAsia="Times New Roman" w:hAnsi="UnDotum" w:cs="Times New Roman"/>
          <w:color w:val="000000"/>
          <w:position w:val="5"/>
          <w:sz w:val="18"/>
          <w:szCs w:val="18"/>
          <w:lang w:eastAsia="fr-FR"/>
        </w:rPr>
        <w:t xml:space="preserve">- </w:t>
      </w:r>
      <w:hyperlink r:id="rId13" w:tgtFrame="_blank" w:history="1">
        <w:r w:rsidRPr="008904CF">
          <w:rPr>
            <w:rFonts w:ascii="UnDotum" w:eastAsia="Times New Roman" w:hAnsi="UnDotum" w:cs="Garamond"/>
            <w:color w:val="000000"/>
            <w:position w:val="5"/>
            <w:sz w:val="18"/>
            <w:lang w:eastAsia="fr-FR"/>
          </w:rPr>
          <w:t>contact@lamaisondupetitprince.fr</w:t>
        </w:r>
      </w:hyperlink>
    </w:p>
    <w:p w:rsidR="008904CF" w:rsidRPr="008904CF" w:rsidRDefault="008904CF" w:rsidP="008904C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Arial" w:eastAsia="Times New Roman" w:hAnsi="Arial" w:cs="Arial"/>
          <w:i/>
          <w:iCs/>
          <w:color w:val="00B0F0"/>
          <w:sz w:val="20"/>
          <w:lang w:eastAsia="fr-FR"/>
        </w:rPr>
        <w:t>Ce qui est important, c’est la façon dont l’auteur de cet arbre « fantasmatique » perçoit les personnages et les liens qui les unissent et qui le lient à ses ascendants et collatéraux et à leurs rôles. Ce sont même parfois les blancs, les trous de mémoire de la famille qui en disent long et ce qui a été « rayé » de la mémoire familiale.</w:t>
      </w:r>
    </w:p>
    <w:p w:rsidR="008904CF" w:rsidRPr="008904CF" w:rsidRDefault="008904CF" w:rsidP="008904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4CF">
        <w:rPr>
          <w:rFonts w:ascii="Arial" w:eastAsia="Times New Roman" w:hAnsi="Arial" w:cs="Arial"/>
          <w:color w:val="00B0F0"/>
          <w:sz w:val="18"/>
          <w:szCs w:val="18"/>
          <w:lang w:eastAsia="fr-FR"/>
        </w:rPr>
        <w:t xml:space="preserve">Extrait de: « Aïe mes aïeux ». Anne Ancelin Schutzenberger. 1999, </w:t>
      </w:r>
      <w:proofErr w:type="spellStart"/>
      <w:r w:rsidRPr="008904CF">
        <w:rPr>
          <w:rFonts w:ascii="Arial" w:eastAsia="Times New Roman" w:hAnsi="Arial" w:cs="Arial"/>
          <w:color w:val="00B0F0"/>
          <w:sz w:val="18"/>
          <w:szCs w:val="18"/>
          <w:lang w:eastAsia="fr-FR"/>
        </w:rPr>
        <w:t>Desclée</w:t>
      </w:r>
      <w:proofErr w:type="spellEnd"/>
      <w:r w:rsidRPr="008904CF">
        <w:rPr>
          <w:rFonts w:ascii="Arial" w:eastAsia="Times New Roman" w:hAnsi="Arial" w:cs="Arial"/>
          <w:color w:val="00B0F0"/>
          <w:sz w:val="18"/>
          <w:szCs w:val="18"/>
          <w:lang w:eastAsia="fr-FR"/>
        </w:rPr>
        <w:t xml:space="preserve"> de Brouwer, page 89.</w:t>
      </w:r>
    </w:p>
    <w:p w:rsidR="00443EAB" w:rsidRDefault="00443EAB"/>
    <w:sectPr w:rsidR="00443EAB" w:rsidSect="0044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6A5"/>
    <w:multiLevelType w:val="multilevel"/>
    <w:tmpl w:val="DE1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36A11"/>
    <w:multiLevelType w:val="multilevel"/>
    <w:tmpl w:val="952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904CF"/>
    <w:rsid w:val="00443EAB"/>
    <w:rsid w:val="005355D2"/>
    <w:rsid w:val="008904CF"/>
    <w:rsid w:val="0097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AB"/>
  </w:style>
  <w:style w:type="paragraph" w:styleId="Titre2">
    <w:name w:val="heading 2"/>
    <w:basedOn w:val="Normal"/>
    <w:link w:val="Titre2Car"/>
    <w:uiPriority w:val="9"/>
    <w:qFormat/>
    <w:rsid w:val="00890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04C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04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904CF"/>
    <w:rPr>
      <w:b/>
      <w:bCs/>
    </w:rPr>
  </w:style>
  <w:style w:type="character" w:styleId="Accentuation">
    <w:name w:val="Emphasis"/>
    <w:basedOn w:val="Policepardfaut"/>
    <w:uiPriority w:val="20"/>
    <w:qFormat/>
    <w:rsid w:val="008904CF"/>
    <w:rPr>
      <w:i/>
      <w:iCs/>
    </w:rPr>
  </w:style>
  <w:style w:type="paragraph" w:customStyle="1" w:styleId="standard">
    <w:name w:val="standard"/>
    <w:basedOn w:val="Normal"/>
    <w:rsid w:val="0089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ource1">
    <w:name w:val="source1"/>
    <w:basedOn w:val="Normal"/>
    <w:rsid w:val="0089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in-patricia.com/wp-content/uploads/2014/02/photo-de-famille-1940.jpg" TargetMode="External"/><Relationship Id="rId13" Type="http://schemas.openxmlformats.org/officeDocument/2006/relationships/hyperlink" Target="mailto:contact@lamaisondupetitpri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maisondupetitprinc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in-patricia.com/wp-content/uploads/2014/02/arbre-en-fleurs.jpg" TargetMode="External"/><Relationship Id="rId11" Type="http://schemas.openxmlformats.org/officeDocument/2006/relationships/hyperlink" Target="http://www.patricia-serin.com/" TargetMode="External"/><Relationship Id="rId5" Type="http://schemas.openxmlformats.org/officeDocument/2006/relationships/hyperlink" Target="http://www.serin-patricia.com/archives/1871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ontact@lamaisondupetitprinc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2014-02-23T11:56:00Z</dcterms:created>
  <dcterms:modified xsi:type="dcterms:W3CDTF">2014-02-23T11:56:00Z</dcterms:modified>
</cp:coreProperties>
</file>